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108" w:rsidRDefault="00B86C86">
      <w:pPr>
        <w:jc w:val="center"/>
        <w:rPr>
          <w:rFonts w:ascii="宋体" w:eastAsia="宋体" w:hAnsi="宋体"/>
          <w:b/>
          <w:sz w:val="36"/>
          <w:szCs w:val="44"/>
        </w:rPr>
      </w:pPr>
      <w:r w:rsidRPr="00B86C86">
        <w:rPr>
          <w:rFonts w:ascii="宋体" w:eastAsia="宋体" w:hAnsi="宋体" w:hint="eastAsia"/>
          <w:b/>
          <w:sz w:val="36"/>
          <w:szCs w:val="44"/>
        </w:rPr>
        <w:t>动态血压监测仪</w:t>
      </w:r>
      <w:r w:rsidR="00AF67AF">
        <w:rPr>
          <w:rFonts w:ascii="宋体" w:eastAsia="宋体" w:hAnsi="宋体" w:hint="eastAsia"/>
          <w:b/>
          <w:sz w:val="36"/>
          <w:szCs w:val="44"/>
        </w:rPr>
        <w:t>处理器设备用户需求</w:t>
      </w:r>
    </w:p>
    <w:p w:rsidR="006E151B" w:rsidRDefault="00795108" w:rsidP="00795108">
      <w:pPr>
        <w:rPr>
          <w:rFonts w:ascii="宋体" w:eastAsia="宋体" w:hAnsi="宋体"/>
          <w:b/>
          <w:sz w:val="36"/>
          <w:szCs w:val="44"/>
        </w:rPr>
      </w:pPr>
      <w:r w:rsidRPr="00795108">
        <w:rPr>
          <w:rFonts w:ascii="宋体" w:eastAsia="宋体" w:hAnsi="宋体" w:hint="eastAsia"/>
          <w:b/>
          <w:sz w:val="36"/>
          <w:szCs w:val="44"/>
        </w:rPr>
        <w:t>（拟采购数量1</w:t>
      </w:r>
      <w:r>
        <w:rPr>
          <w:rFonts w:ascii="宋体" w:eastAsia="宋体" w:hAnsi="宋体"/>
          <w:b/>
          <w:sz w:val="36"/>
          <w:szCs w:val="44"/>
        </w:rPr>
        <w:t>0</w:t>
      </w:r>
      <w:r w:rsidRPr="00795108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2</w:t>
      </w:r>
      <w:r w:rsidRPr="00795108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20</w:t>
      </w:r>
      <w:r w:rsidRPr="00795108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6E151B" w:rsidRDefault="00AF67AF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6E151B">
        <w:tc>
          <w:tcPr>
            <w:tcW w:w="599" w:type="pct"/>
            <w:vAlign w:val="center"/>
          </w:tcPr>
          <w:p w:rsidR="006E151B" w:rsidRDefault="00B86C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B86C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动态血压监测仪</w:t>
            </w:r>
          </w:p>
        </w:tc>
        <w:tc>
          <w:tcPr>
            <w:tcW w:w="4400" w:type="pct"/>
          </w:tcPr>
          <w:p w:rsidR="006E151B" w:rsidRPr="00B86C86" w:rsidRDefault="00AF67AF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 w:rsidRPr="00B86C86">
              <w:rPr>
                <w:rFonts w:ascii="宋体" w:eastAsia="宋体" w:hAnsi="宋体" w:cs="宋体" w:hint="eastAsia"/>
                <w:bCs/>
                <w:sz w:val="24"/>
              </w:rPr>
              <w:t>技术参数</w:t>
            </w:r>
            <w:r w:rsidRPr="00B86C86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（仅供参考，</w:t>
            </w:r>
            <w:proofErr w:type="gramStart"/>
            <w:r w:rsidRPr="00B86C86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非最终</w:t>
            </w:r>
            <w:proofErr w:type="gramEnd"/>
            <w:r w:rsidRPr="00B86C86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招标参数）</w:t>
            </w:r>
          </w:p>
          <w:p w:rsidR="006E151B" w:rsidRPr="0086248F" w:rsidRDefault="00AF67AF">
            <w:pPr>
              <w:rPr>
                <w:b/>
                <w:bCs/>
                <w:sz w:val="24"/>
                <w:szCs w:val="32"/>
              </w:rPr>
            </w:pPr>
            <w:r w:rsidRPr="00B86C86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1.</w:t>
            </w:r>
            <w:r w:rsidR="00B86C86" w:rsidRPr="0086248F">
              <w:rPr>
                <w:rFonts w:hint="eastAsia"/>
                <w:b/>
              </w:rPr>
              <w:t xml:space="preserve"> </w:t>
            </w:r>
            <w:r w:rsidR="00B86C86" w:rsidRPr="0086248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动态血压记录器</w:t>
            </w:r>
            <w:r w:rsidRPr="0086248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一台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动态血压监测仪，获得欧盟CE认证、ISO13485质量体系认证。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支持长达24小时以上的长时间记录。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多种记录时间间隔可供选择（5,10,15,20,30,45,60,90,120min等九种间隔可调）。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测量方法：</w:t>
            </w: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逐步释压震荡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测量法。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加压释压方式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：自动加压、自动排气。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支持过压保护。当袖带内压力大于40kPa（300mmHg）时，袖带能够自动释压。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支持释压保护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。袖带加压过程中取掉电池，袖带能够自动释压。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支持掉电数据保护。记录过程中取掉电池，不会丢失已经记录的数据。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袖带气密性，1分钟内压力</w:t>
            </w: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下降值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不大于0.5kPa(4mmHg)。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高精度血压测量。5.3kPa~38.7kPa(40mmHg~290mmHg)。误差不大于±0.4kPa(±3mmHg)。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精确的心率测量功能。40次/分~200次/分，误差不大于±5%。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支持自动重测功能。对错误数据可进行自动重测。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彩色液晶屏显示。可显示收缩压、舒张压、脉搏及工作状态信息。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电源2节5号电池。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储存介质。非易失性闪光存储器。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具备实时时钟功能，能够显示当前时间。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能够根据患者体位状态以及运动强度测定动态血压,但不含体位\运动状态信息显示。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可测量房</w:t>
            </w: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颤病人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的血压数值。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采用模糊时间测量法，最大程度降低某些病人的白大衣综合征，使数据更加准确可靠。</w:t>
            </w:r>
          </w:p>
          <w:p w:rsidR="006E151B" w:rsidRPr="00B86C86" w:rsidRDefault="00B86C86" w:rsidP="00B86C86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血压数据可读至HOLTER软件内，实现动态血压、动态心电数据二合一报告。</w:t>
            </w:r>
          </w:p>
          <w:p w:rsidR="006E151B" w:rsidRPr="00B86C86" w:rsidRDefault="00AF67AF"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2.</w:t>
            </w:r>
            <w:r w:rsidR="00B86C86" w:rsidRPr="0086248F">
              <w:rPr>
                <w:rFonts w:hint="eastAsia"/>
                <w:b/>
              </w:rPr>
              <w:t xml:space="preserve"> </w:t>
            </w:r>
            <w:r w:rsidR="00B86C86" w:rsidRPr="0086248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动态血压分析系统软件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24小时动态血压数据编辑及统计功能，数据可回放至动态心电系统，对24小时动态血压数据及心电图数据同步分析显示；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可以提供同一病人多次测量，出具不同时期的血压对比分析报告；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能记录分析病人的运动状态（提供证明材料）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能记录分析病人的体位状态（提供证明材料）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提供多种统计图表：趋势图、柱状图、饼图、比较图等；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lastRenderedPageBreak/>
              <w:t>提供业界领先的拟合</w:t>
            </w: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线数据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报告；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动态血压数据可读入动态心电报告中，形成动态血压及动态心电二合一数据报告；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自动重测功能；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动态血压监护仪自动零位</w:t>
            </w: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置调整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功能；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可监测房</w:t>
            </w: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颤病人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血压数据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血压，心率数据图表显示及打印输出功能，支持彩色打印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可升级至卫星血压系统，实现异地数据会诊分析；可以兼容科室现有动态心电、动态血压分析系统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病例数据双层保护，即使误删软件，病例数据亦不会丢失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Win7，Win10操作平台，功能强大，操作简洁方便；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采用震荡法进行血压测量；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无需手工干预，自动进行24小时的血压测量；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采用模糊时间测量法，最大程度降低某些病人的白大衣综合征，使数据更加准确可靠；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体积小巧，外形美观，便于患者携带；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开关按钮同时具备更节电更人性化的休眠功能，可以随时根据医生测量需要启动或进入休眠状态；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可以通过血压记录盒上的按钮进行单独的测量；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直接在监护仪的LCD（液晶显示屏）上显示测量结果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可以储存大量病例数据，可随时回放病例数据；</w:t>
            </w:r>
          </w:p>
          <w:p w:rsidR="00B86C86" w:rsidRPr="00B86C86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支持晨峰血压</w:t>
            </w:r>
            <w:proofErr w:type="gramEnd"/>
            <w:r w:rsidRPr="00B86C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功能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6E151B" w:rsidRPr="00A004C3" w:rsidRDefault="00B86C86" w:rsidP="00B86C8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A004C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出众的性价比及长达10余年的国内外市场发展，拥有国内外市场覆盖</w:t>
            </w:r>
            <w:proofErr w:type="gramStart"/>
            <w:r w:rsidRPr="00A004C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量广大</w:t>
            </w:r>
            <w:proofErr w:type="gramEnd"/>
            <w:r w:rsidRPr="00A004C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的客户群体。</w:t>
            </w:r>
          </w:p>
          <w:p w:rsidR="006E151B" w:rsidRPr="00B86C86" w:rsidRDefault="00AF67AF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Cs/>
                <w:sz w:val="24"/>
              </w:rPr>
            </w:pPr>
            <w:r w:rsidRPr="00B86C86">
              <w:rPr>
                <w:rFonts w:ascii="宋体" w:eastAsia="宋体" w:hAnsi="宋体" w:cs="宋体" w:hint="eastAsia"/>
                <w:bCs/>
                <w:sz w:val="24"/>
              </w:rPr>
              <w:t>配置清单</w:t>
            </w:r>
            <w:r w:rsidRPr="00B86C86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（仅供参考，</w:t>
            </w:r>
            <w:proofErr w:type="gramStart"/>
            <w:r w:rsidRPr="00B86C86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非最终</w:t>
            </w:r>
            <w:proofErr w:type="gramEnd"/>
            <w:r w:rsidRPr="00B86C86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6E151B" w:rsidRPr="00B86C86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6E151B" w:rsidRPr="00B86C86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B86C8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动态血压记录器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A004C3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A004C3">
                    <w:rPr>
                      <w:rFonts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6E151B" w:rsidRPr="00B86C86" w:rsidTr="00B86C86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B86C8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B86C86">
                    <w:rPr>
                      <w:rFonts w:ascii="宋体" w:hAnsi="宋体" w:cs="宋体" w:hint="eastAsia"/>
                      <w:color w:val="000000"/>
                      <w:sz w:val="24"/>
                    </w:rPr>
                    <w:t>动态血压记录器袖带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A004C3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A004C3">
                    <w:rPr>
                      <w:rFonts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E151B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6E151B" w:rsidRPr="00B86C86" w:rsidTr="00B86C86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151B" w:rsidRPr="00B86C86" w:rsidRDefault="00AF67A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B86C86"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151B" w:rsidRPr="00B86C86" w:rsidRDefault="00B86C8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B86C86">
                    <w:rPr>
                      <w:rFonts w:ascii="宋体" w:eastAsia="宋体" w:hAnsi="宋体" w:cs="宋体" w:hint="eastAsia"/>
                      <w:sz w:val="24"/>
                    </w:rPr>
                    <w:t>设备包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151B" w:rsidRPr="00A004C3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A004C3">
                    <w:rPr>
                      <w:rFonts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151B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B86C86" w:rsidRPr="00B86C86" w:rsidTr="00B86C86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B86C86" w:rsidRDefault="00B86C8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B86C86">
                    <w:rPr>
                      <w:rFonts w:ascii="宋体" w:eastAsia="宋体" w:hAnsi="宋体" w:cs="宋体" w:hint="eastAsia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A004C3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004C3"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  <w:tr w:rsidR="00B86C86" w:rsidRPr="00B86C86" w:rsidTr="00B86C86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B86C86" w:rsidRDefault="00B86C8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B86C86">
                    <w:rPr>
                      <w:rFonts w:ascii="宋体" w:eastAsia="宋体" w:hAnsi="宋体" w:cs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A004C3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004C3"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6C86" w:rsidRPr="00B86C86" w:rsidRDefault="00B86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6E151B" w:rsidRPr="00B86C86" w:rsidRDefault="006E151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</w:tr>
    </w:tbl>
    <w:p w:rsidR="006E151B" w:rsidRDefault="006E151B">
      <w:pPr>
        <w:pStyle w:val="null3"/>
        <w:spacing w:before="100" w:beforeAutospacing="1"/>
        <w:rPr>
          <w:rFonts w:hint="default"/>
          <w:b/>
          <w:sz w:val="24"/>
          <w:szCs w:val="24"/>
        </w:rPr>
      </w:pPr>
      <w:bookmarkStart w:id="0" w:name="_GoBack"/>
      <w:bookmarkEnd w:id="0"/>
    </w:p>
    <w:sectPr w:rsidR="006E151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221" w:rsidRDefault="00881221"/>
  </w:endnote>
  <w:endnote w:type="continuationSeparator" w:id="0">
    <w:p w:rsidR="00881221" w:rsidRDefault="00881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6E151B" w:rsidRDefault="00AF67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4C3" w:rsidRPr="00A004C3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221" w:rsidRDefault="00881221"/>
  </w:footnote>
  <w:footnote w:type="continuationSeparator" w:id="0">
    <w:p w:rsidR="00881221" w:rsidRDefault="008812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51B" w:rsidRDefault="006E151B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BA503A2"/>
    <w:multiLevelType w:val="hybridMultilevel"/>
    <w:tmpl w:val="25C2106C"/>
    <w:lvl w:ilvl="0" w:tplc="7FB0DFB8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8A59DB"/>
    <w:multiLevelType w:val="hybridMultilevel"/>
    <w:tmpl w:val="08AAD93C"/>
    <w:lvl w:ilvl="0" w:tplc="FF9E1968">
      <w:start w:val="1"/>
      <w:numFmt w:val="decimal"/>
      <w:suff w:val="space"/>
      <w:lvlText w:val="2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7FB0DFB8">
        <w:start w:val="1"/>
        <w:numFmt w:val="decimal"/>
        <w:suff w:val="space"/>
        <w:lvlText w:val="1.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6E151B"/>
    <w:rsid w:val="00720886"/>
    <w:rsid w:val="00765B6E"/>
    <w:rsid w:val="00795108"/>
    <w:rsid w:val="00834015"/>
    <w:rsid w:val="0086248F"/>
    <w:rsid w:val="00881221"/>
    <w:rsid w:val="00900BAA"/>
    <w:rsid w:val="009751A1"/>
    <w:rsid w:val="009D0901"/>
    <w:rsid w:val="00A004C3"/>
    <w:rsid w:val="00A0341D"/>
    <w:rsid w:val="00A67254"/>
    <w:rsid w:val="00AA4B15"/>
    <w:rsid w:val="00AF67AF"/>
    <w:rsid w:val="00B2632F"/>
    <w:rsid w:val="00B40024"/>
    <w:rsid w:val="00B86C86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6CB182-559B-4231-8A09-5EF57277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15</cp:revision>
  <dcterms:created xsi:type="dcterms:W3CDTF">2024-09-19T15:05:00Z</dcterms:created>
  <dcterms:modified xsi:type="dcterms:W3CDTF">2026-02-26T03:26:00Z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